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1C" w:rsidRPr="001F221C" w:rsidRDefault="001F221C" w:rsidP="001F221C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proofErr w:type="spellStart"/>
      <w:r w:rsidRPr="001F221C">
        <w:rPr>
          <w:b/>
          <w:bCs/>
          <w:sz w:val="32"/>
          <w:szCs w:val="32"/>
        </w:rPr>
        <w:t>Нефтеюганское</w:t>
      </w:r>
      <w:proofErr w:type="spellEnd"/>
      <w:r w:rsidRPr="001F221C">
        <w:rPr>
          <w:b/>
          <w:bCs/>
          <w:sz w:val="32"/>
          <w:szCs w:val="32"/>
        </w:rPr>
        <w:t xml:space="preserve"> районное общеобразовательное бюджетное учреждение</w:t>
      </w:r>
    </w:p>
    <w:p w:rsidR="001F221C" w:rsidRPr="001F221C" w:rsidRDefault="001F221C" w:rsidP="001F221C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1F221C">
        <w:rPr>
          <w:b/>
          <w:bCs/>
          <w:sz w:val="32"/>
          <w:szCs w:val="32"/>
        </w:rPr>
        <w:t>«Сентябрьская средняя общеобразовательная школа»</w:t>
      </w:r>
    </w:p>
    <w:p w:rsidR="00CF19C2" w:rsidRDefault="001F221C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  <w:vertAlign w:val="superscript"/>
        </w:rPr>
        <w:t>е</w:t>
      </w:r>
      <w:r>
        <w:rPr>
          <w:color w:val="001F5F"/>
        </w:rPr>
        <w:t>–11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CF19C2" w:rsidRDefault="001F221C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1F221C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1F221C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1F221C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1F221C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СОО, представленных в </w:t>
            </w:r>
            <w:r>
              <w:rPr>
                <w:sz w:val="24"/>
              </w:rPr>
              <w:t>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</w:p>
          <w:p w:rsidR="00CF19C2" w:rsidRDefault="001F221C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  <w:proofErr w:type="gramEnd"/>
          </w:p>
          <w:p w:rsidR="00CF19C2" w:rsidRDefault="001F221C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1F221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</w:t>
            </w:r>
            <w:r>
              <w:rPr>
                <w:sz w:val="24"/>
              </w:rPr>
              <w:t>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</w:t>
            </w:r>
            <w:r>
              <w:rPr>
                <w:sz w:val="24"/>
              </w:rPr>
              <w:t>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1F221C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1F221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1F221C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1F221C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1F221C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1F221C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  <w:proofErr w:type="gramEnd"/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1F221C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1F221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целостного </w:t>
            </w:r>
            <w:r>
              <w:rPr>
                <w:sz w:val="24"/>
              </w:rPr>
              <w:t>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1F221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1F221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1F221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1F221C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1F221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программа по </w:t>
            </w:r>
            <w:r>
              <w:rPr>
                <w:sz w:val="24"/>
              </w:rPr>
              <w:t>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посредственному</w:t>
            </w:r>
            <w:proofErr w:type="gramEnd"/>
            <w:r>
              <w:rPr>
                <w:sz w:val="24"/>
              </w:rPr>
              <w:t xml:space="preserve">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 w:rsidR="00CF19C2" w:rsidRDefault="001F221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1F221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культурной среде от уровня семьи до уровня своей </w:t>
            </w:r>
            <w:r>
              <w:rPr>
                <w:sz w:val="24"/>
              </w:rPr>
              <w:t>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1F221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</w:t>
            </w:r>
            <w:r>
              <w:rPr>
                <w:sz w:val="24"/>
              </w:rPr>
              <w:t>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1F221C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1F221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1F221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69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1F221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параметрам:</w:t>
            </w:r>
          </w:p>
          <w:p w:rsidR="00CF19C2" w:rsidRDefault="001F221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адекватной условиям 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CF19C2" w:rsidRDefault="001F221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</w:t>
            </w:r>
            <w:r>
              <w:rPr>
                <w:sz w:val="24"/>
              </w:rPr>
              <w:t>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  <w:p w:rsidR="00CF19C2" w:rsidRDefault="001F221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обучающихся в духе патриотизма, уважения к своему Отечеству — 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 государству, в соответствии с идеями взаимопонимания, согласия и мира между людьми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духе демократических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CF19C2" w:rsidRDefault="001F221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исторического мышления, то есть способности рассматривать события и явления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их исторической обусловленности и взаимосвязи, в развитии, в системе координат «прошлое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будущее»;</w:t>
            </w:r>
          </w:p>
          <w:p w:rsidR="00CF19C2" w:rsidRDefault="001F221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r>
              <w:rPr>
                <w:sz w:val="24"/>
              </w:rPr>
              <w:t>с комплексами источников исторической и социальной информации, развитие учебно-проектной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F19C2" w:rsidRDefault="001F221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z w:val="24"/>
              </w:rPr>
              <w:t>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современности);</w:t>
            </w:r>
          </w:p>
          <w:p w:rsidR="00CF19C2" w:rsidRDefault="001F221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межкультурном общении;</w:t>
            </w:r>
          </w:p>
          <w:p w:rsidR="00CF19C2" w:rsidRDefault="001F221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гуманитарного профиля.</w:t>
            </w:r>
          </w:p>
          <w:p w:rsidR="00CF19C2" w:rsidRDefault="001F221C">
            <w:pPr>
              <w:pStyle w:val="TableParagraph"/>
              <w:spacing w:before="2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z w:val="24"/>
              </w:rPr>
              <w:t>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отводимого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гуманитарного профиля на углубленном уровне в 10—11 классах. На изучение истории на ступени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(углубленный уровень)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часа:</w:t>
            </w:r>
          </w:p>
          <w:p w:rsidR="00CF19C2" w:rsidRDefault="001F221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1F221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03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1F221C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1F221C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составлена на основе положений и требований к результатам освоения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1F221C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1F221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F19C2" w:rsidRDefault="001F221C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93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1F221C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</w:t>
            </w:r>
            <w:r>
              <w:rPr>
                <w:sz w:val="24"/>
              </w:rPr>
              <w:t>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CF19C2" w:rsidRDefault="001F221C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оценке своих </w:t>
            </w:r>
            <w:r>
              <w:rPr>
                <w:sz w:val="24"/>
              </w:rPr>
              <w:t>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F19C2" w:rsidRDefault="001F221C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1F221C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1F221C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1F221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</w:t>
            </w:r>
            <w:r>
              <w:rPr>
                <w:sz w:val="24"/>
              </w:rPr>
              <w:t>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F19C2" w:rsidRDefault="001F221C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предмета дополнено рядом </w:t>
            </w:r>
            <w:r>
              <w:rPr>
                <w:sz w:val="24"/>
              </w:rPr>
              <w:t>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z w:val="24"/>
              </w:rPr>
              <w:t>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</w:t>
            </w:r>
            <w:r>
              <w:rPr>
                <w:sz w:val="24"/>
              </w:rPr>
              <w:t xml:space="preserve">нания, их применения при </w:t>
            </w:r>
            <w:proofErr w:type="gramStart"/>
            <w:r>
              <w:rPr>
                <w:sz w:val="24"/>
              </w:rPr>
              <w:t>работе</w:t>
            </w:r>
            <w:proofErr w:type="gramEnd"/>
            <w:r>
              <w:rPr>
                <w:sz w:val="24"/>
              </w:rPr>
              <w:t xml:space="preserve">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изучается в 10 и 11 классах. Общее количество времени на </w:t>
            </w:r>
            <w:r>
              <w:rPr>
                <w:sz w:val="24"/>
              </w:rPr>
              <w:t>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CF19C2" w:rsidRDefault="001F221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1F221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1F221C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1F221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1F221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CF19C2" w:rsidRDefault="001F221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</w:t>
            </w:r>
            <w:r>
              <w:rPr>
                <w:sz w:val="24"/>
              </w:rPr>
              <w:t>енциации.</w:t>
            </w:r>
          </w:p>
          <w:p w:rsidR="00CF19C2" w:rsidRDefault="001F221C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1F221C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1F221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1F221C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</w:t>
            </w:r>
            <w:r>
              <w:rPr>
                <w:sz w:val="24"/>
              </w:rPr>
              <w:t>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1F221C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группового безопасного </w:t>
            </w:r>
            <w:r>
              <w:rPr>
                <w:sz w:val="24"/>
              </w:rPr>
              <w:t>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  <w:proofErr w:type="gramEnd"/>
          </w:p>
          <w:p w:rsidR="00CF19C2" w:rsidRDefault="001F221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1F221C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федеральная рабочая программа </w:t>
            </w:r>
            <w:r>
              <w:rPr>
                <w:sz w:val="24"/>
              </w:rPr>
              <w:t>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1F221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1F221C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CF19C2" w:rsidRDefault="001F221C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1F221C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1F221C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1F221C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1F221C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1F221C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1F221C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1F221C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Для формирования практических навыков в области</w:t>
            </w:r>
            <w:r>
              <w:rPr>
                <w:sz w:val="24"/>
              </w:rPr>
              <w:t xml:space="preserve">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</w:t>
            </w:r>
            <w:proofErr w:type="gramStart"/>
            <w:r>
              <w:rPr>
                <w:sz w:val="24"/>
              </w:rPr>
              <w:t>пунктах</w:t>
            </w:r>
            <w:proofErr w:type="gramEnd"/>
            <w:r>
              <w:rPr>
                <w:sz w:val="24"/>
              </w:rPr>
              <w:t xml:space="preserve">» </w:t>
            </w:r>
            <w:r>
              <w:rPr>
                <w:sz w:val="24"/>
              </w:rPr>
              <w:t>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248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2"/>
              </w:rPr>
            </w:pPr>
          </w:p>
          <w:p w:rsidR="00CF19C2" w:rsidRDefault="001F221C">
            <w:pPr>
              <w:pStyle w:val="TableParagraph"/>
              <w:ind w:left="237" w:right="8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766" w:type="dxa"/>
          </w:tcPr>
          <w:p w:rsidR="00CF19C2" w:rsidRDefault="001F221C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среднего общего образования по </w:t>
            </w:r>
            <w:r>
              <w:rPr>
                <w:sz w:val="24"/>
              </w:rPr>
              <w:t>иностранному (английскому) языку (базовый уровень)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z w:val="24"/>
              </w:rPr>
              <w:t>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CF19C2" w:rsidRDefault="001F221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CF19C2" w:rsidRDefault="001F221C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одобрена</w:t>
            </w:r>
            <w:proofErr w:type="gramEnd"/>
            <w:r>
              <w:rPr>
                <w:sz w:val="24"/>
              </w:rPr>
              <w:t xml:space="preserve">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717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1F221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</w:t>
            </w:r>
            <w:r>
              <w:rPr>
                <w:sz w:val="24"/>
              </w:rPr>
              <w:t>лийскому) языку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г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 06 2020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CF19C2" w:rsidRDefault="001F221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ка с содержанием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</w:t>
            </w:r>
            <w:r>
              <w:rPr>
                <w:sz w:val="24"/>
              </w:rPr>
              <w:t>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CF19C2" w:rsidRDefault="001F221C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(английский)»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>основе УМК «Английский в фокусе» ("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") для 10-11 классов общеобразовательных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 О.В. Афанасьева, Д. Дули и др.). К завершению обучения в средней школе планируется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11 класса уровня подготовки по английскому языку</w:t>
            </w:r>
            <w:r>
              <w:rPr>
                <w:sz w:val="24"/>
              </w:rPr>
              <w:t xml:space="preserve"> по четырем коммуникативным компетенциям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чтении, письме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/В2.</w:t>
            </w:r>
          </w:p>
          <w:p w:rsidR="00CF19C2" w:rsidRDefault="001F221C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“Английский язык” в гуманитарном 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CF19C2" w:rsidRDefault="001F221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1F221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1F221C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CF19C2" w:rsidRDefault="001F221C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  <w:proofErr w:type="gramEnd"/>
          </w:p>
          <w:p w:rsidR="00CF19C2" w:rsidRDefault="001F221C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1F221C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(«Геометрические фигуры и их свойства», «Измерение </w:t>
            </w:r>
            <w:r>
              <w:rPr>
                <w:sz w:val="24"/>
              </w:rPr>
              <w:t>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CF19C2" w:rsidRDefault="001F221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</w:t>
            </w:r>
            <w:r>
              <w:rPr>
                <w:sz w:val="24"/>
              </w:rPr>
              <w:t>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>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1F221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1F221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1F221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8"/>
              </w:rPr>
            </w:pPr>
          </w:p>
          <w:p w:rsidR="00CF19C2" w:rsidRDefault="001F221C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1F221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</w:t>
            </w:r>
            <w:r>
              <w:rPr>
                <w:sz w:val="24"/>
              </w:rPr>
              <w:t>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общекультуного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CF19C2" w:rsidRDefault="001F221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:rsidR="00CF19C2" w:rsidRDefault="001F221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CF19C2" w:rsidRDefault="001F221C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другой, а в тесном контакте</w:t>
            </w:r>
            <w:r>
              <w:rPr>
                <w:sz w:val="24"/>
              </w:rPr>
              <w:t xml:space="preserve">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z w:val="24"/>
              </w:rPr>
              <w:t xml:space="preserve">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379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1F221C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рассуждений» относится ко всем курсам, а формирование логических умений 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CF19C2" w:rsidRDefault="001F221C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1F221C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1F221C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</w:t>
            </w:r>
            <w:r>
              <w:rPr>
                <w:sz w:val="24"/>
              </w:rPr>
              <w:t>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1F221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1F22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1F22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1F22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1F221C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1F221C">
            <w:pPr>
              <w:pStyle w:val="TableParagraph"/>
              <w:ind w:left="359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1F221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 результатам освоения основной образовательной программы среднего общего образования, представленных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CF19C2" w:rsidRDefault="001F221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углублённого уровня изучения учебного предмета «Информатика» ориентированы на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 для по</w:t>
            </w:r>
            <w:r>
              <w:rPr>
                <w:sz w:val="24"/>
              </w:rPr>
              <w:t xml:space="preserve">следующей профессиональной </w:t>
            </w: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 xml:space="preserve"> как в рамках данной предметной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 с 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 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1F221C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 ключевыми понятиями и закономерностями, на которых строится данная предметная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соответс</w:t>
            </w:r>
            <w:r>
              <w:rPr>
                <w:sz w:val="24"/>
              </w:rPr>
              <w:t>твующих им признаков и взаимосвязей, способность демонстрировать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явлений, 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1F221C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решать типовые практические и теоретические задачи, характерные для использования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 области;</w:t>
            </w:r>
          </w:p>
          <w:p w:rsidR="00CF19C2" w:rsidRDefault="001F221C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связях со смежными областями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555"/>
        </w:trPr>
        <w:tc>
          <w:tcPr>
            <w:tcW w:w="2548" w:type="dxa"/>
          </w:tcPr>
          <w:p w:rsidR="00CF19C2" w:rsidRDefault="00CF19C2">
            <w:pPr>
              <w:pStyle w:val="TableParagraph"/>
            </w:pPr>
          </w:p>
        </w:tc>
        <w:tc>
          <w:tcPr>
            <w:tcW w:w="11766" w:type="dxa"/>
          </w:tcPr>
          <w:p w:rsidR="00CF19C2" w:rsidRDefault="001F221C">
            <w:pPr>
              <w:pStyle w:val="TableParagraph"/>
              <w:spacing w:before="1"/>
              <w:ind w:left="107" w:right="196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В рамках углублённого уровня изучения информатики обеспе</w:t>
            </w:r>
            <w:r>
              <w:rPr>
                <w:color w:val="221F1F"/>
                <w:sz w:val="23"/>
              </w:rPr>
              <w:t>чивается целенаправленная подготовка выпускников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средней школы к продолжению образования в высших учебных заведениях по специальностям, непосредственно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связанным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цифровыми технологиями.</w:t>
            </w:r>
          </w:p>
          <w:p w:rsidR="00CF19C2" w:rsidRDefault="001F221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Углублённый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</w:t>
            </w:r>
            <w:r>
              <w:rPr>
                <w:sz w:val="24"/>
              </w:rPr>
              <w:t>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технологий и инженерные </w:t>
            </w:r>
            <w:r>
              <w:rPr>
                <w:sz w:val="24"/>
              </w:rPr>
              <w:t>специальности; участие в проектной и исследовательской деятельности,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 направлениями отрасли ИКТ; подготовку к участию в олимпиадах и сдаче ЕГЭ по информатике.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</w:t>
            </w:r>
            <w:r>
              <w:rPr>
                <w:sz w:val="24"/>
              </w:rPr>
              <w:t>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среднего общего образования на изучение информатики на углублённом уровне в 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10–11 классов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 (4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неделю):</w:t>
            </w:r>
          </w:p>
          <w:p w:rsidR="00CF19C2" w:rsidRDefault="001F221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1F221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1F221C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1F221C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1F221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1F221C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</w:t>
            </w:r>
            <w:r>
              <w:rPr>
                <w:sz w:val="24"/>
              </w:rPr>
              <w:t>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1F221C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1F221C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  <w:proofErr w:type="gramEnd"/>
          </w:p>
          <w:p w:rsidR="00CF19C2" w:rsidRDefault="001F221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Программы направлено на формирование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z w:val="24"/>
              </w:rPr>
              <w:t xml:space="preserve">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1F221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</w:t>
            </w:r>
            <w:r>
              <w:rPr>
                <w:sz w:val="24"/>
              </w:rPr>
              <w:t>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современных представлениях о природе, границах применимости теорий, для описания </w:t>
            </w:r>
            <w:proofErr w:type="gramStart"/>
            <w:r>
              <w:rPr>
                <w:sz w:val="24"/>
              </w:rPr>
              <w:t>естественно-научных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1F221C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  <w:proofErr w:type="gramEnd"/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1F221C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1F221C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</w:t>
            </w:r>
            <w:r>
              <w:rPr>
                <w:sz w:val="24"/>
              </w:rPr>
              <w:t>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1F221C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воспитания и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</w:t>
            </w:r>
            <w:r>
              <w:rPr>
                <w:sz w:val="24"/>
              </w:rPr>
              <w:t>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химия» и «Общая и неорганическая химия», основным компонентом </w:t>
            </w:r>
            <w:proofErr w:type="gramStart"/>
            <w:r>
              <w:rPr>
                <w:sz w:val="24"/>
              </w:rPr>
              <w:t>содержания</w:t>
            </w:r>
            <w:proofErr w:type="gramEnd"/>
            <w:r>
              <w:rPr>
                <w:sz w:val="24"/>
              </w:rPr>
              <w:t xml:space="preserve">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1F221C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1F221C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proofErr w:type="gramEnd"/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1F221C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1F221C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CF19C2" w:rsidRDefault="001F221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</w:t>
            </w:r>
            <w:r>
              <w:rPr>
                <w:sz w:val="24"/>
              </w:rPr>
              <w:t>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1F221C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школе, составляет </w:t>
            </w:r>
            <w:r>
              <w:rPr>
                <w:sz w:val="24"/>
              </w:rPr>
              <w:t>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</w:t>
            </w:r>
            <w:r>
              <w:rPr>
                <w:sz w:val="24"/>
              </w:rPr>
              <w:t>азовая</w:t>
            </w:r>
            <w:proofErr w:type="gramEnd"/>
          </w:p>
          <w:p w:rsidR="00CF19C2" w:rsidRDefault="001F221C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p w:rsidR="00420335" w:rsidRDefault="00420335">
      <w:bookmarkStart w:id="0" w:name="_GoBack"/>
      <w:bookmarkEnd w:id="0"/>
    </w:p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9C2"/>
    <w:rsid w:val="001F221C"/>
    <w:rsid w:val="00420335"/>
    <w:rsid w:val="006A3177"/>
    <w:rsid w:val="00C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33BA-263D-4B26-BC5C-5F2154BE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4918</Words>
  <Characters>28034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Завуч</cp:lastModifiedBy>
  <cp:revision>2</cp:revision>
  <dcterms:created xsi:type="dcterms:W3CDTF">2023-09-11T06:48:00Z</dcterms:created>
  <dcterms:modified xsi:type="dcterms:W3CDTF">2023-09-11T06:48:00Z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