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1E0" w:firstRow="1" w:lastRow="1" w:firstColumn="1" w:lastColumn="1" w:noHBand="0" w:noVBand="0"/>
      </w:tblPr>
      <w:tblGrid>
        <w:gridCol w:w="817"/>
        <w:gridCol w:w="1234"/>
        <w:gridCol w:w="419"/>
        <w:gridCol w:w="69"/>
        <w:gridCol w:w="431"/>
        <w:gridCol w:w="1334"/>
        <w:gridCol w:w="631"/>
        <w:gridCol w:w="289"/>
        <w:gridCol w:w="4630"/>
      </w:tblGrid>
      <w:tr w:rsidR="003B4A5A" w:rsidTr="000C0ACE">
        <w:trPr>
          <w:trHeight w:val="1615"/>
        </w:trPr>
        <w:tc>
          <w:tcPr>
            <w:tcW w:w="4935" w:type="dxa"/>
            <w:gridSpan w:val="7"/>
            <w:vMerge w:val="restart"/>
            <w:shd w:val="clear" w:color="auto" w:fill="auto"/>
          </w:tcPr>
          <w:p w:rsidR="003B4A5A" w:rsidRPr="00CF5ACD" w:rsidRDefault="003B4A5A" w:rsidP="00E65A0E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F8E5903" wp14:editId="22F9A947">
                  <wp:extent cx="600075" cy="714375"/>
                  <wp:effectExtent l="0" t="0" r="9525" b="9525"/>
                  <wp:docPr id="25" name="Рисунок 25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A5A" w:rsidRPr="00CF5ACD" w:rsidRDefault="003B4A5A" w:rsidP="00E65A0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5ACD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Нефтеюганского района </w:t>
            </w: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4A5A" w:rsidRPr="00CF5ACD" w:rsidRDefault="003B4A5A" w:rsidP="00E65A0E">
            <w:pPr>
              <w:pStyle w:val="5"/>
              <w:tabs>
                <w:tab w:val="clear" w:pos="4253"/>
                <w:tab w:val="left" w:pos="4395"/>
              </w:tabs>
              <w:spacing w:line="330" w:lineRule="exact"/>
              <w:ind w:right="0"/>
              <w:rPr>
                <w:rFonts w:cs="Arial"/>
                <w:caps/>
                <w:sz w:val="32"/>
              </w:rPr>
            </w:pPr>
            <w:r w:rsidRPr="00CF5ACD">
              <w:rPr>
                <w:rFonts w:cs="Arial"/>
                <w:caps/>
                <w:sz w:val="32"/>
              </w:rPr>
              <w:t>ДЕПАРТАМЕНТ</w:t>
            </w:r>
            <w:r w:rsidRPr="00CF5ACD">
              <w:rPr>
                <w:rFonts w:cs="Arial"/>
                <w:caps/>
                <w:sz w:val="24"/>
                <w:szCs w:val="24"/>
              </w:rPr>
              <w:t xml:space="preserve">  </w:t>
            </w:r>
            <w:r w:rsidRPr="00CF5ACD">
              <w:rPr>
                <w:rFonts w:cs="Arial"/>
                <w:caps/>
                <w:sz w:val="32"/>
              </w:rPr>
              <w:t>ОБРАЗОВАНИя и  молодежной  политики</w:t>
            </w:r>
            <w:r w:rsidRPr="00CF5ACD">
              <w:rPr>
                <w:rFonts w:cs="Arial"/>
                <w:b w:val="0"/>
                <w:caps/>
              </w:rPr>
              <w:t xml:space="preserve"> </w:t>
            </w: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F5ACD">
              <w:rPr>
                <w:rFonts w:ascii="Arial" w:hAnsi="Arial" w:cs="Arial"/>
                <w:sz w:val="16"/>
              </w:rPr>
              <w:t>3 мкр., 21 д., г.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F5ACD">
              <w:rPr>
                <w:rFonts w:ascii="Arial" w:hAnsi="Arial" w:cs="Arial"/>
                <w:sz w:val="16"/>
              </w:rPr>
              <w:t>Нефтеюганск,</w:t>
            </w: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F5ACD">
              <w:rPr>
                <w:rFonts w:ascii="Arial" w:hAnsi="Arial" w:cs="Arial"/>
                <w:sz w:val="16"/>
              </w:rPr>
              <w:t>Ханты-Мансийский автономный округ - Югра, 628309</w:t>
            </w: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F5ACD">
              <w:rPr>
                <w:rFonts w:ascii="Arial" w:hAnsi="Arial" w:cs="Arial"/>
                <w:sz w:val="16"/>
              </w:rPr>
              <w:t>Телефоны: (3463) 25-01-56; факс: 29-00-57</w:t>
            </w:r>
          </w:p>
          <w:p w:rsidR="000C0ACE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F5ACD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CF5ACD">
                <w:rPr>
                  <w:rFonts w:ascii="Arial" w:hAnsi="Arial" w:cs="Arial"/>
                  <w:sz w:val="16"/>
                </w:rPr>
                <w:t>conra@admoil.ru</w:t>
              </w:r>
            </w:hyperlink>
            <w:r w:rsidRPr="00CF5ACD">
              <w:rPr>
                <w:rFonts w:ascii="Arial" w:hAnsi="Arial" w:cs="Arial"/>
                <w:sz w:val="16"/>
              </w:rPr>
              <w:t>;</w:t>
            </w:r>
          </w:p>
          <w:p w:rsidR="003B4A5A" w:rsidRPr="00CF5ACD" w:rsidRDefault="003B4A5A" w:rsidP="00E65A0E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F5ACD">
              <w:rPr>
                <w:rFonts w:ascii="Arial" w:hAnsi="Arial" w:cs="Arial"/>
                <w:sz w:val="16"/>
              </w:rPr>
              <w:t xml:space="preserve"> </w:t>
            </w:r>
            <w:hyperlink r:id="rId9" w:history="1">
              <w:r w:rsidRPr="00CF5ACD">
                <w:rPr>
                  <w:rFonts w:ascii="Arial" w:hAnsi="Arial" w:cs="Arial"/>
                  <w:sz w:val="16"/>
                </w:rPr>
                <w:t>http://www.admoil.ru</w:t>
              </w:r>
            </w:hyperlink>
          </w:p>
          <w:p w:rsidR="003B4A5A" w:rsidRPr="00CF5ACD" w:rsidRDefault="003B4A5A" w:rsidP="000C0ACE">
            <w:pPr>
              <w:tabs>
                <w:tab w:val="left" w:pos="43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3B4A5A" w:rsidRDefault="003B4A5A" w:rsidP="00E65A0E">
            <w:pPr>
              <w:jc w:val="both"/>
            </w:pPr>
          </w:p>
        </w:tc>
      </w:tr>
      <w:tr w:rsidR="003B4A5A" w:rsidRPr="009E6B06" w:rsidTr="00304BEB">
        <w:trPr>
          <w:trHeight w:val="3284"/>
        </w:trPr>
        <w:tc>
          <w:tcPr>
            <w:tcW w:w="4935" w:type="dxa"/>
            <w:gridSpan w:val="7"/>
            <w:vMerge/>
            <w:shd w:val="clear" w:color="auto" w:fill="auto"/>
          </w:tcPr>
          <w:p w:rsidR="003B4A5A" w:rsidRPr="009E6B06" w:rsidRDefault="003B4A5A" w:rsidP="00E65A0E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3B4A5A" w:rsidRPr="009E6B06" w:rsidRDefault="003B4A5A" w:rsidP="00E65A0E">
            <w:pPr>
              <w:jc w:val="both"/>
              <w:rPr>
                <w:sz w:val="26"/>
                <w:szCs w:val="26"/>
              </w:rPr>
            </w:pPr>
          </w:p>
          <w:p w:rsidR="003B4A5A" w:rsidRPr="009E6B06" w:rsidRDefault="003B4A5A" w:rsidP="00E65A0E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shd w:val="clear" w:color="auto" w:fill="auto"/>
          </w:tcPr>
          <w:p w:rsidR="00FA5A97" w:rsidRDefault="001A5F21" w:rsidP="006A6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Думы </w:t>
            </w:r>
          </w:p>
          <w:p w:rsidR="001A5F21" w:rsidRDefault="0050089D" w:rsidP="006A6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Нефтеюганского </w:t>
            </w:r>
            <w:r w:rsidR="001A5F21">
              <w:rPr>
                <w:sz w:val="26"/>
                <w:szCs w:val="26"/>
              </w:rPr>
              <w:t>района</w:t>
            </w:r>
          </w:p>
          <w:p w:rsidR="001A5F21" w:rsidRPr="006A6A53" w:rsidRDefault="001A5F21" w:rsidP="006A6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Котовой Т.Г.</w:t>
            </w:r>
          </w:p>
        </w:tc>
      </w:tr>
      <w:tr w:rsidR="003B4A5A" w:rsidRPr="00461050" w:rsidTr="000C0ACE">
        <w:tc>
          <w:tcPr>
            <w:tcW w:w="253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A5A" w:rsidRPr="00C33DED" w:rsidRDefault="0050089D" w:rsidP="00E6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02.11.2021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3B4A5A" w:rsidRPr="00C33DED" w:rsidRDefault="003B4A5A" w:rsidP="00E6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DE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A5A" w:rsidRPr="00C33DED" w:rsidRDefault="0050089D" w:rsidP="00E6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11-исх-5294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3B4A5A" w:rsidRPr="00461050" w:rsidRDefault="003B4A5A" w:rsidP="00E65A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3B4A5A" w:rsidRPr="00461050" w:rsidRDefault="003B4A5A" w:rsidP="00E65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A5A" w:rsidRPr="00461050" w:rsidTr="000C0ACE">
        <w:trPr>
          <w:trHeight w:val="436"/>
        </w:trPr>
        <w:tc>
          <w:tcPr>
            <w:tcW w:w="817" w:type="dxa"/>
            <w:shd w:val="clear" w:color="auto" w:fill="auto"/>
            <w:vAlign w:val="bottom"/>
          </w:tcPr>
          <w:p w:rsidR="003B4A5A" w:rsidRPr="00C33DED" w:rsidRDefault="003B4A5A" w:rsidP="00E6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B4A5A" w:rsidRPr="00C33DED" w:rsidRDefault="003B4A5A" w:rsidP="00E6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DED">
              <w:rPr>
                <w:rFonts w:ascii="Arial" w:hAnsi="Arial" w:cs="Arial"/>
                <w:sz w:val="20"/>
                <w:szCs w:val="20"/>
              </w:rPr>
              <w:t>На №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A5A" w:rsidRPr="00C33DED" w:rsidRDefault="001A5F21" w:rsidP="00E6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16-исх-283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3B4A5A" w:rsidRPr="00C33DED" w:rsidRDefault="003B4A5A" w:rsidP="00E6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DED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A5A" w:rsidRPr="00C33DED" w:rsidRDefault="001A5F21" w:rsidP="00E6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A6A53">
              <w:rPr>
                <w:rFonts w:ascii="Arial" w:hAnsi="Arial" w:cs="Arial"/>
                <w:sz w:val="20"/>
                <w:szCs w:val="20"/>
              </w:rPr>
              <w:t>.10.2021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3B4A5A" w:rsidRPr="00461050" w:rsidRDefault="003B4A5A" w:rsidP="00E65A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3B4A5A" w:rsidRPr="00461050" w:rsidRDefault="003B4A5A" w:rsidP="00E65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A5A" w:rsidRPr="009E6B06" w:rsidTr="000C0ACE">
        <w:tc>
          <w:tcPr>
            <w:tcW w:w="4935" w:type="dxa"/>
            <w:gridSpan w:val="7"/>
            <w:shd w:val="clear" w:color="auto" w:fill="auto"/>
            <w:vAlign w:val="bottom"/>
          </w:tcPr>
          <w:p w:rsidR="003B4A5A" w:rsidRPr="009E6B06" w:rsidRDefault="003B4A5A" w:rsidP="00E65A0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19" w:type="dxa"/>
            <w:gridSpan w:val="2"/>
            <w:shd w:val="clear" w:color="auto" w:fill="auto"/>
          </w:tcPr>
          <w:p w:rsidR="003B4A5A" w:rsidRPr="009E6B06" w:rsidRDefault="003B4A5A" w:rsidP="00E65A0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7EBC" w:rsidRPr="004C7EBC" w:rsidRDefault="004C7EBC" w:rsidP="00990B27">
      <w:pPr>
        <w:rPr>
          <w:sz w:val="26"/>
          <w:szCs w:val="26"/>
        </w:rPr>
      </w:pPr>
    </w:p>
    <w:p w:rsidR="003B4A5A" w:rsidRPr="004C7EBC" w:rsidRDefault="00990B27" w:rsidP="00990B27">
      <w:pPr>
        <w:rPr>
          <w:sz w:val="26"/>
          <w:szCs w:val="26"/>
        </w:rPr>
      </w:pPr>
      <w:r w:rsidRPr="004C7EBC">
        <w:rPr>
          <w:sz w:val="26"/>
          <w:szCs w:val="26"/>
        </w:rPr>
        <w:t>О направлении информации</w:t>
      </w:r>
    </w:p>
    <w:p w:rsidR="00990B27" w:rsidRPr="004C7EBC" w:rsidRDefault="00990B27" w:rsidP="00990B27">
      <w:pPr>
        <w:rPr>
          <w:sz w:val="26"/>
          <w:szCs w:val="26"/>
        </w:rPr>
      </w:pPr>
    </w:p>
    <w:p w:rsidR="004C7EBC" w:rsidRPr="004C7EBC" w:rsidRDefault="004C7EBC" w:rsidP="00990B27">
      <w:pPr>
        <w:rPr>
          <w:sz w:val="26"/>
          <w:szCs w:val="26"/>
        </w:rPr>
      </w:pPr>
    </w:p>
    <w:p w:rsidR="004C7EBC" w:rsidRPr="004C7EBC" w:rsidRDefault="001A5F21" w:rsidP="004C7EBC">
      <w:pPr>
        <w:tabs>
          <w:tab w:val="left" w:pos="41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Уважаемая Татьяна Георгиевна</w:t>
      </w:r>
      <w:r w:rsidR="00975C44">
        <w:rPr>
          <w:sz w:val="26"/>
          <w:szCs w:val="26"/>
        </w:rPr>
        <w:t>!</w:t>
      </w:r>
    </w:p>
    <w:p w:rsidR="004C7EBC" w:rsidRPr="004C7EBC" w:rsidRDefault="004C7EBC" w:rsidP="00990B27">
      <w:pPr>
        <w:rPr>
          <w:sz w:val="26"/>
          <w:szCs w:val="26"/>
        </w:rPr>
      </w:pPr>
    </w:p>
    <w:p w:rsidR="004A55DC" w:rsidRPr="004A55DC" w:rsidRDefault="000054FB" w:rsidP="004A55DC">
      <w:pPr>
        <w:pStyle w:val="ae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5F21">
        <w:rPr>
          <w:sz w:val="26"/>
          <w:szCs w:val="26"/>
        </w:rPr>
        <w:t>Направляю информацию о практике работы муниципального образования Нефтеюганский район по теме «</w:t>
      </w:r>
      <w:r w:rsidR="004A55DC">
        <w:rPr>
          <w:color w:val="auto"/>
          <w:sz w:val="26"/>
          <w:szCs w:val="26"/>
        </w:rPr>
        <w:t>О</w:t>
      </w:r>
      <w:r w:rsidR="004A55DC" w:rsidRPr="004A55DC">
        <w:rPr>
          <w:color w:val="auto"/>
          <w:sz w:val="26"/>
          <w:szCs w:val="26"/>
        </w:rPr>
        <w:t xml:space="preserve"> развитии кадрового потенциала и привлечении молодых специалистов для работы в образовательных учреждениях Нефтеюганского района».</w:t>
      </w:r>
    </w:p>
    <w:p w:rsidR="006A6A53" w:rsidRPr="004C7EBC" w:rsidRDefault="006A6A53" w:rsidP="001A5F21">
      <w:pPr>
        <w:tabs>
          <w:tab w:val="left" w:pos="970"/>
        </w:tabs>
        <w:jc w:val="both"/>
        <w:rPr>
          <w:sz w:val="26"/>
          <w:szCs w:val="26"/>
        </w:rPr>
      </w:pPr>
    </w:p>
    <w:p w:rsidR="009E072A" w:rsidRPr="009E072A" w:rsidRDefault="009E072A" w:rsidP="009E072A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054FB" w:rsidRPr="009340D2" w:rsidRDefault="00201C8A" w:rsidP="004C7EBC">
      <w:pPr>
        <w:rPr>
          <w:sz w:val="26"/>
          <w:szCs w:val="26"/>
        </w:rPr>
      </w:pPr>
      <w:r w:rsidRPr="00201C8A">
        <w:rPr>
          <w:sz w:val="26"/>
          <w:szCs w:val="26"/>
        </w:rPr>
        <w:t xml:space="preserve">Директор департамента                             </w:t>
      </w:r>
      <w:r w:rsidR="0050089D" w:rsidRPr="0050089D">
        <w:rPr>
          <w:noProof/>
          <w:sz w:val="26"/>
          <w:szCs w:val="26"/>
        </w:rPr>
        <w:drawing>
          <wp:inline distT="0" distB="0" distL="0" distR="0">
            <wp:extent cx="800100" cy="466725"/>
            <wp:effectExtent l="0" t="0" r="0" b="9525"/>
            <wp:docPr id="1" name="Рисунок 1" descr="C:\Users\conra.ADMOIL\Desktop\Котова Н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.ADMOIL\Desktop\Котова Н.В.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89D">
        <w:rPr>
          <w:sz w:val="26"/>
          <w:szCs w:val="26"/>
        </w:rPr>
        <w:t xml:space="preserve">       </w:t>
      </w:r>
      <w:r w:rsidRPr="00201C8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50089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201C8A">
        <w:rPr>
          <w:sz w:val="26"/>
          <w:szCs w:val="26"/>
        </w:rPr>
        <w:t xml:space="preserve">  </w:t>
      </w:r>
      <w:r>
        <w:rPr>
          <w:sz w:val="26"/>
          <w:szCs w:val="26"/>
        </w:rPr>
        <w:t>Н.В.</w:t>
      </w:r>
      <w:r w:rsidR="0050089D">
        <w:rPr>
          <w:sz w:val="26"/>
          <w:szCs w:val="26"/>
        </w:rPr>
        <w:t xml:space="preserve"> </w:t>
      </w:r>
      <w:r>
        <w:rPr>
          <w:sz w:val="26"/>
          <w:szCs w:val="26"/>
        </w:rPr>
        <w:t>Котова</w:t>
      </w:r>
      <w:r w:rsidRPr="00201C8A">
        <w:rPr>
          <w:sz w:val="26"/>
          <w:szCs w:val="26"/>
        </w:rPr>
        <w:t xml:space="preserve">                                                           </w:t>
      </w:r>
    </w:p>
    <w:p w:rsidR="000054FB" w:rsidRDefault="000054FB" w:rsidP="004C7EBC">
      <w:pPr>
        <w:rPr>
          <w:sz w:val="16"/>
          <w:szCs w:val="16"/>
        </w:rPr>
      </w:pPr>
    </w:p>
    <w:p w:rsidR="002D4ADC" w:rsidRDefault="002D4ADC" w:rsidP="004C7EBC">
      <w:pPr>
        <w:rPr>
          <w:sz w:val="16"/>
          <w:szCs w:val="16"/>
        </w:rPr>
      </w:pPr>
    </w:p>
    <w:p w:rsidR="00FA5A97" w:rsidRDefault="00FA5A97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A55DC" w:rsidRDefault="004A55DC" w:rsidP="004C7EBC">
      <w:pPr>
        <w:rPr>
          <w:sz w:val="16"/>
          <w:szCs w:val="16"/>
        </w:rPr>
      </w:pPr>
    </w:p>
    <w:p w:rsidR="004C7EBC" w:rsidRDefault="004C7EBC" w:rsidP="004C7EBC">
      <w:pPr>
        <w:rPr>
          <w:sz w:val="16"/>
          <w:szCs w:val="16"/>
        </w:rPr>
      </w:pPr>
      <w:r>
        <w:rPr>
          <w:sz w:val="16"/>
          <w:szCs w:val="16"/>
        </w:rPr>
        <w:t>Пайвина Светлана Дмитриевна,</w:t>
      </w:r>
    </w:p>
    <w:p w:rsidR="004C7EBC" w:rsidRDefault="004C7EBC" w:rsidP="004C7EBC">
      <w:pPr>
        <w:rPr>
          <w:sz w:val="16"/>
          <w:szCs w:val="16"/>
        </w:rPr>
      </w:pPr>
      <w:r>
        <w:rPr>
          <w:sz w:val="16"/>
          <w:szCs w:val="16"/>
        </w:rPr>
        <w:t>департамент образования</w:t>
      </w:r>
    </w:p>
    <w:p w:rsidR="004C7EBC" w:rsidRDefault="004C7EBC" w:rsidP="004C7EBC">
      <w:pPr>
        <w:rPr>
          <w:sz w:val="16"/>
          <w:szCs w:val="16"/>
        </w:rPr>
      </w:pPr>
      <w:r>
        <w:rPr>
          <w:sz w:val="16"/>
          <w:szCs w:val="16"/>
        </w:rPr>
        <w:t>и молодежной политики,</w:t>
      </w:r>
    </w:p>
    <w:p w:rsidR="004C7EBC" w:rsidRDefault="004C7EBC" w:rsidP="004C7EBC">
      <w:pPr>
        <w:rPr>
          <w:sz w:val="16"/>
          <w:szCs w:val="16"/>
        </w:rPr>
      </w:pPr>
      <w:r>
        <w:rPr>
          <w:sz w:val="16"/>
          <w:szCs w:val="16"/>
        </w:rPr>
        <w:t>заместитель директора,</w:t>
      </w:r>
    </w:p>
    <w:p w:rsidR="00990B27" w:rsidRPr="00990B27" w:rsidRDefault="004C7EBC" w:rsidP="004C7EBC">
      <w:pPr>
        <w:tabs>
          <w:tab w:val="left" w:pos="1080"/>
        </w:tabs>
        <w:rPr>
          <w:sz w:val="26"/>
          <w:szCs w:val="26"/>
        </w:rPr>
      </w:pPr>
      <w:r>
        <w:rPr>
          <w:sz w:val="16"/>
          <w:szCs w:val="16"/>
        </w:rPr>
        <w:t xml:space="preserve">8(3463)223811, </w:t>
      </w:r>
      <w:r>
        <w:rPr>
          <w:rStyle w:val="ad"/>
          <w:sz w:val="16"/>
          <w:szCs w:val="16"/>
          <w:lang w:val="en-US"/>
        </w:rPr>
        <w:t>payvinasd</w:t>
      </w:r>
      <w:r>
        <w:rPr>
          <w:rStyle w:val="ad"/>
          <w:sz w:val="16"/>
          <w:szCs w:val="16"/>
        </w:rPr>
        <w:t>@</w:t>
      </w:r>
      <w:r>
        <w:rPr>
          <w:rStyle w:val="ad"/>
          <w:sz w:val="16"/>
          <w:szCs w:val="16"/>
          <w:lang w:val="en-US"/>
        </w:rPr>
        <w:t>admoil</w:t>
      </w:r>
      <w:r>
        <w:rPr>
          <w:rStyle w:val="ad"/>
          <w:sz w:val="16"/>
          <w:szCs w:val="16"/>
        </w:rPr>
        <w:t>.</w:t>
      </w:r>
      <w:r>
        <w:rPr>
          <w:rStyle w:val="ad"/>
          <w:sz w:val="16"/>
          <w:szCs w:val="16"/>
          <w:lang w:val="en-US"/>
        </w:rPr>
        <w:t>ru</w:t>
      </w:r>
    </w:p>
    <w:p w:rsidR="004A0124" w:rsidRDefault="004A0124" w:rsidP="00990B27">
      <w:pPr>
        <w:jc w:val="both"/>
        <w:rPr>
          <w:sz w:val="26"/>
          <w:szCs w:val="26"/>
        </w:rPr>
      </w:pPr>
    </w:p>
    <w:p w:rsidR="004A0124" w:rsidRPr="004A0124" w:rsidRDefault="004A0124" w:rsidP="004A0124">
      <w:pPr>
        <w:rPr>
          <w:sz w:val="26"/>
          <w:szCs w:val="26"/>
        </w:rPr>
      </w:pPr>
    </w:p>
    <w:p w:rsidR="004A0124" w:rsidRPr="004A0124" w:rsidRDefault="004A0124" w:rsidP="004A0124">
      <w:pPr>
        <w:rPr>
          <w:sz w:val="26"/>
          <w:szCs w:val="26"/>
        </w:rPr>
      </w:pPr>
      <w:bookmarkStart w:id="0" w:name="_GoBack"/>
      <w:bookmarkEnd w:id="0"/>
    </w:p>
    <w:p w:rsidR="004A0124" w:rsidRDefault="004A0124" w:rsidP="004A0124">
      <w:pPr>
        <w:rPr>
          <w:sz w:val="26"/>
          <w:szCs w:val="26"/>
        </w:rPr>
      </w:pPr>
    </w:p>
    <w:p w:rsidR="004A0124" w:rsidRDefault="004A0124" w:rsidP="004A0124">
      <w:pPr>
        <w:pStyle w:val="ae"/>
        <w:jc w:val="both"/>
        <w:rPr>
          <w:b/>
          <w:color w:val="auto"/>
          <w:sz w:val="26"/>
          <w:szCs w:val="26"/>
        </w:rPr>
      </w:pPr>
    </w:p>
    <w:p w:rsidR="004A0124" w:rsidRPr="004A0124" w:rsidRDefault="004A0124" w:rsidP="004A0124">
      <w:pPr>
        <w:pStyle w:val="ae"/>
        <w:jc w:val="center"/>
        <w:rPr>
          <w:b/>
          <w:color w:val="auto"/>
          <w:sz w:val="26"/>
          <w:szCs w:val="26"/>
        </w:rPr>
      </w:pPr>
      <w:r w:rsidRPr="004A0124">
        <w:rPr>
          <w:b/>
          <w:color w:val="auto"/>
          <w:sz w:val="26"/>
          <w:szCs w:val="26"/>
        </w:rPr>
        <w:t>«О развитии кадрового потенциала и привлечении молодых специалистов для работы в образовательных учреждениях Нефтеюганского района»</w:t>
      </w:r>
    </w:p>
    <w:p w:rsidR="004A0124" w:rsidRDefault="004A0124" w:rsidP="004A0124">
      <w:pPr>
        <w:pStyle w:val="ae"/>
        <w:jc w:val="both"/>
        <w:rPr>
          <w:b/>
          <w:color w:val="FF0000"/>
          <w:sz w:val="26"/>
          <w:szCs w:val="26"/>
        </w:rPr>
      </w:pPr>
    </w:p>
    <w:p w:rsidR="004A0124" w:rsidRDefault="004A0124" w:rsidP="004A0124">
      <w:pPr>
        <w:pStyle w:val="ae"/>
        <w:jc w:val="both"/>
        <w:rPr>
          <w:b/>
          <w:color w:val="FF0000"/>
          <w:sz w:val="26"/>
          <w:szCs w:val="26"/>
        </w:rPr>
      </w:pPr>
    </w:p>
    <w:p w:rsidR="004A0124" w:rsidRDefault="004A0124" w:rsidP="004A0124">
      <w:pPr>
        <w:pStyle w:val="ae"/>
        <w:jc w:val="both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>Для обеспечения конкурентоспособности и качества образования необходимы профессиональные педагогические кадры, способные эффективно решать поставленные национальным проектом «Образование» задачи, а также эффективно управляющие системой образования  руководители.</w:t>
      </w:r>
    </w:p>
    <w:p w:rsidR="004A0124" w:rsidRDefault="004A0124" w:rsidP="004A0124">
      <w:pPr>
        <w:pStyle w:val="ae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2020-2021 учебном году 468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педагогических работников прошли обучение по дополнительным профессиональным образовательным программам. </w:t>
      </w:r>
    </w:p>
    <w:p w:rsidR="004A0124" w:rsidRDefault="004A0124" w:rsidP="004A0124">
      <w:pPr>
        <w:pStyle w:val="ae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10 педагогов образовательных организаций района в очном формате прошли обучение в г. Калининграде по теме: «Создание условий для успешного сопровождения сети Центров образования «Точка Роста». В октябре 2021 года руководители центров образования «Точка роста» Нефтеюганского района приняли участие в форуме педагогов УРФО «Точка роста: инфраструктура нацпроекта «Образование» для развития способностей и талантов детей» в г.Верхняя Пышма, получили благодарственные письма организаторов форума, как активные участники мероприятия.</w:t>
      </w:r>
    </w:p>
    <w:p w:rsidR="004A0124" w:rsidRDefault="004A0124" w:rsidP="004A0124">
      <w:pPr>
        <w:pStyle w:val="ae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Аттестацию прошли 112 педагогов, из них 57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 получили высшую квалификационную категорию. </w:t>
      </w:r>
    </w:p>
    <w:p w:rsidR="004A0124" w:rsidRDefault="004A0124" w:rsidP="004A0124">
      <w:pPr>
        <w:pStyle w:val="ae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Большая роль в повышении профессионального мастерства педагогов отводится сложившейся системе конкурсов и мероприятий по формированию позитивного социального имиджа педагогов, которые реализуются на муниципальном, окружном и всероссийском уровнях:</w:t>
      </w:r>
    </w:p>
    <w:p w:rsidR="004A0124" w:rsidRDefault="004A0124" w:rsidP="004A01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Пойковская школа №1 вошла в сотню лучших по итогам IV Всероссийского конкурса «100 лучших школ России» в номинации «Лучшая средняя общеобразовательная школа». Директор –Кокорев Владимир Николаевич.</w:t>
      </w:r>
    </w:p>
    <w:p w:rsidR="004A0124" w:rsidRDefault="004A0124" w:rsidP="004A01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проводился в целях повышения качества и открытости образования в Российской Федерации. </w:t>
      </w:r>
    </w:p>
    <w:p w:rsidR="004A0124" w:rsidRDefault="004A0124" w:rsidP="004A0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Лауреатом Открытого межрегионального конкурса «100 Престижных образовательных организаций России» стал Центр развития ребенка -детский сад «Родничок» - заведующий - Никитина Наталья Викторовна.</w:t>
      </w:r>
    </w:p>
    <w:p w:rsidR="004A0124" w:rsidRDefault="004A0124" w:rsidP="004A0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Диплом лауреата  Всероссийского конкурса «Лучшая дошкольная образовательная организация - 2021» у </w:t>
      </w:r>
      <w:r>
        <w:rPr>
          <w:sz w:val="26"/>
          <w:szCs w:val="26"/>
        </w:rPr>
        <w:t>детского сада «Солнышко» пгт.Пойковский - заведующий –Авершина Анна Сергеевна.</w:t>
      </w:r>
    </w:p>
    <w:p w:rsidR="004A0124" w:rsidRDefault="004A0124" w:rsidP="004A0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Морозова Елена Николаевна, директор Пойковской средней общеобразовательной школы № 2 награждена Орденом «Почетный гражданин России» межрегиональной общественной организации патриотического воспитания граждан «Гражданское общество».</w:t>
      </w:r>
    </w:p>
    <w:p w:rsidR="004A0124" w:rsidRDefault="004A0124" w:rsidP="004A01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Свидетельство о включении в федеральный электронный реестр «Доска почета России» в раздел «Наука. Образование. Просвещение» получила Пойковская средняя школа № 4 –директор - Иванова Любовь Александровна.</w:t>
      </w:r>
    </w:p>
    <w:p w:rsidR="004A0124" w:rsidRDefault="004A0124" w:rsidP="004A0124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sz w:val="26"/>
          <w:szCs w:val="26"/>
        </w:rPr>
        <w:t>В соответствии с приказом Минпросвещения России от 11 августа 2021 года учитель химии Пойковской школы № 2 Шаль Олеся Васильевна стала обладателем гранта Президента Российской Федерации за достижения в педагогической деятельности.</w:t>
      </w:r>
    </w:p>
    <w:p w:rsidR="004A0124" w:rsidRDefault="004A0124" w:rsidP="004A0124">
      <w:pPr>
        <w:pStyle w:val="ae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Сухопарова Дарья Владимировна – воспитатель детского сада "Солнышко" г.п.Пойковский – победитель Всероссийского конкурса "Моя страна – моя Россия".</w:t>
      </w:r>
    </w:p>
    <w:p w:rsidR="004A0124" w:rsidRDefault="004A0124" w:rsidP="004A0124">
      <w:pPr>
        <w:pStyle w:val="a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 доброй традиции на августовском педагогическом совещании 6  лучших педагогов получили грант Главы Нефтеюганского района.</w:t>
      </w:r>
    </w:p>
    <w:p w:rsidR="004A0124" w:rsidRDefault="004A0124" w:rsidP="004A0124">
      <w:pPr>
        <w:pStyle w:val="a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Нефтеюганском районе сохраняется положительная динамика по привлечению и закреплению молодых специалистов. В системе образования муниципалитета трудятся 148 педагогов и 2 руководителя в возрасте до 35 лет.  </w:t>
      </w:r>
    </w:p>
    <w:p w:rsidR="004A0124" w:rsidRDefault="004A0124" w:rsidP="004A0124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Давлетшина Арина Сергеевна – учитель биологии Обь-Юганской школы –победитель муниципального этапа конкурса профессионального мастерства «Педагог года - 2021» </w:t>
      </w:r>
      <w:r>
        <w:rPr>
          <w:sz w:val="26"/>
          <w:szCs w:val="26"/>
          <w:shd w:val="clear" w:color="auto" w:fill="FFFFFF"/>
        </w:rPr>
        <w:t xml:space="preserve">вошла в число финалистов регионального этапа конкурса в номинации «Педагогический дебют», а также получила диплом «Педагог </w:t>
      </w:r>
      <w:r>
        <w:rPr>
          <w:sz w:val="26"/>
          <w:szCs w:val="26"/>
          <w:shd w:val="clear" w:color="auto" w:fill="FFFFFF"/>
          <w:lang w:val="en-US"/>
        </w:rPr>
        <w:t>XXI</w:t>
      </w:r>
      <w:r w:rsidRPr="004A012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века».</w:t>
      </w:r>
    </w:p>
    <w:p w:rsidR="004A0124" w:rsidRDefault="004A0124" w:rsidP="004A01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Весной 2021 года она представила Нефтеюганский район на Всероссийском форуме молодых педагогов «Профессия. Призвание. Искусство», который проходил в городе Гатчина Ленинградской области. В нем приняли участие порядка 300 педагогов в возрасте до 35 лет из 67 регионов России, в их числе - победители и лауреаты Всероссийского конкурса "Учитель года России", других профессиональных конкурсов.</w:t>
      </w:r>
    </w:p>
    <w:p w:rsidR="004A0124" w:rsidRDefault="004A0124" w:rsidP="004A0124">
      <w:pPr>
        <w:pStyle w:val="a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окружном конкурсе "Портфолио молодого педагога" стали призёрами: Овчинникова Анастасия Олеговна – воспитатель детского сада "В гостях у сказки" и Смирнова Елена Алексеевна – воспитатель Центра развития ребёнка – детский сад "Родничок".</w:t>
      </w:r>
    </w:p>
    <w:p w:rsidR="004A0124" w:rsidRDefault="004A0124" w:rsidP="004A01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поддержки молодых специалистов, а также закрепления педагогических кадров, молодым специалистам из числа педагогических работников в Нефтеюганском районе установлены следующие меры поддержки:</w:t>
      </w:r>
    </w:p>
    <w:p w:rsidR="004A0124" w:rsidRDefault="004A0124" w:rsidP="004A01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-Единовременная выплата в размере двух должностных окладов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местностях, которая предоставляется один раз по основному месту работы в течение месяца после поступления на работу. </w:t>
      </w:r>
    </w:p>
    <w:p w:rsidR="004A0124" w:rsidRDefault="004A0124" w:rsidP="004A0124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-Ежемесячная доплата в течение первых двух лет работы по специальности в размере 1000 рублей с учетом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4A0124" w:rsidRDefault="004A0124" w:rsidP="004A0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Таким образом – возможности системы образования Нефтеюганского района, его кадровый потенциал обеспечивают достойный уровень образования на всех его ступенях и  направлениях.</w:t>
      </w:r>
    </w:p>
    <w:p w:rsidR="004A0124" w:rsidRDefault="004A0124" w:rsidP="004A01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Достижению целевых показателей регионального проекта «Современная школа», в части включения педагогов в систему непрерывного обновления профессиональных знаний, способствуют курсы повышения квалификации для педагогических работников, проведение процедуры аттестации, дни открытых дверей в образовательных учреждениях, сессии «Школы молодого педагога», конкурсы профессионального мастерства «Педагог года» и развитие института наставничества в системе образования.</w:t>
      </w:r>
    </w:p>
    <w:p w:rsidR="00990B27" w:rsidRPr="004A0124" w:rsidRDefault="00990B27" w:rsidP="004A0124">
      <w:pPr>
        <w:rPr>
          <w:sz w:val="26"/>
          <w:szCs w:val="26"/>
        </w:rPr>
      </w:pPr>
    </w:p>
    <w:sectPr w:rsidR="00990B27" w:rsidRPr="004A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BE" w:rsidRDefault="00BA6BBE" w:rsidP="008159FB">
      <w:r>
        <w:separator/>
      </w:r>
    </w:p>
  </w:endnote>
  <w:endnote w:type="continuationSeparator" w:id="0">
    <w:p w:rsidR="00BA6BBE" w:rsidRDefault="00BA6BBE" w:rsidP="008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BE" w:rsidRDefault="00BA6BBE" w:rsidP="008159FB">
      <w:r>
        <w:separator/>
      </w:r>
    </w:p>
  </w:footnote>
  <w:footnote w:type="continuationSeparator" w:id="0">
    <w:p w:rsidR="00BA6BBE" w:rsidRDefault="00BA6BBE" w:rsidP="0081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6"/>
    <w:rsid w:val="000054FB"/>
    <w:rsid w:val="00030540"/>
    <w:rsid w:val="00046CA4"/>
    <w:rsid w:val="000B683A"/>
    <w:rsid w:val="000C0ACE"/>
    <w:rsid w:val="000D3988"/>
    <w:rsid w:val="000D63FE"/>
    <w:rsid w:val="000D7809"/>
    <w:rsid w:val="00145787"/>
    <w:rsid w:val="00167991"/>
    <w:rsid w:val="00173BAA"/>
    <w:rsid w:val="001A5F21"/>
    <w:rsid w:val="00201C8A"/>
    <w:rsid w:val="00233B58"/>
    <w:rsid w:val="00284C73"/>
    <w:rsid w:val="002978D7"/>
    <w:rsid w:val="002D1798"/>
    <w:rsid w:val="002D4ADC"/>
    <w:rsid w:val="00304BEB"/>
    <w:rsid w:val="00356144"/>
    <w:rsid w:val="003B4A5A"/>
    <w:rsid w:val="003C6077"/>
    <w:rsid w:val="00443880"/>
    <w:rsid w:val="00473AF6"/>
    <w:rsid w:val="004A0124"/>
    <w:rsid w:val="004A55DC"/>
    <w:rsid w:val="004A6402"/>
    <w:rsid w:val="004C7EBC"/>
    <w:rsid w:val="0050089D"/>
    <w:rsid w:val="00557136"/>
    <w:rsid w:val="00571E15"/>
    <w:rsid w:val="00582877"/>
    <w:rsid w:val="005A12BF"/>
    <w:rsid w:val="005B1238"/>
    <w:rsid w:val="005C5AFF"/>
    <w:rsid w:val="005D7052"/>
    <w:rsid w:val="0063143D"/>
    <w:rsid w:val="006A6A53"/>
    <w:rsid w:val="006C593F"/>
    <w:rsid w:val="006D3CAF"/>
    <w:rsid w:val="00734156"/>
    <w:rsid w:val="007D7871"/>
    <w:rsid w:val="008159FB"/>
    <w:rsid w:val="00840E61"/>
    <w:rsid w:val="0086692D"/>
    <w:rsid w:val="008850AB"/>
    <w:rsid w:val="008942FD"/>
    <w:rsid w:val="008A2BFA"/>
    <w:rsid w:val="009340D2"/>
    <w:rsid w:val="00950BAF"/>
    <w:rsid w:val="00970BB8"/>
    <w:rsid w:val="00975C44"/>
    <w:rsid w:val="00985649"/>
    <w:rsid w:val="009878F8"/>
    <w:rsid w:val="00990B27"/>
    <w:rsid w:val="009A7D95"/>
    <w:rsid w:val="009D72A4"/>
    <w:rsid w:val="009E072A"/>
    <w:rsid w:val="00A307CE"/>
    <w:rsid w:val="00A40D6A"/>
    <w:rsid w:val="00A60891"/>
    <w:rsid w:val="00AD6B84"/>
    <w:rsid w:val="00B4383A"/>
    <w:rsid w:val="00B54DE7"/>
    <w:rsid w:val="00BA6BBE"/>
    <w:rsid w:val="00BB3A63"/>
    <w:rsid w:val="00BC03A6"/>
    <w:rsid w:val="00BC79BC"/>
    <w:rsid w:val="00C062E8"/>
    <w:rsid w:val="00C44C73"/>
    <w:rsid w:val="00C93170"/>
    <w:rsid w:val="00D41D5B"/>
    <w:rsid w:val="00D47A42"/>
    <w:rsid w:val="00D72773"/>
    <w:rsid w:val="00D92711"/>
    <w:rsid w:val="00F367D6"/>
    <w:rsid w:val="00FA5A97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A5A7-ADB3-4B8A-9896-CECEDE6E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B4A5A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4A5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A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B4A5A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A5A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39"/>
    <w:rsid w:val="0081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5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5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5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5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159FB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159FB"/>
    <w:pPr>
      <w:spacing w:before="100" w:beforeAutospacing="1" w:after="100" w:afterAutospacing="1"/>
    </w:pPr>
    <w:rPr>
      <w:rFonts w:eastAsiaTheme="minorHAnsi"/>
      <w:sz w:val="24"/>
    </w:rPr>
  </w:style>
  <w:style w:type="paragraph" w:styleId="aa">
    <w:name w:val="Normal (Web)"/>
    <w:basedOn w:val="a"/>
    <w:unhideWhenUsed/>
    <w:rsid w:val="008159FB"/>
    <w:pPr>
      <w:spacing w:before="100" w:beforeAutospacing="1" w:after="100" w:afterAutospacing="1"/>
    </w:pPr>
    <w:rPr>
      <w:rFonts w:eastAsiaTheme="minorHAnsi"/>
      <w:sz w:val="24"/>
    </w:rPr>
  </w:style>
  <w:style w:type="paragraph" w:styleId="ab">
    <w:name w:val="Title"/>
    <w:basedOn w:val="a"/>
    <w:link w:val="ac"/>
    <w:qFormat/>
    <w:rsid w:val="008159FB"/>
    <w:pPr>
      <w:jc w:val="center"/>
    </w:pPr>
    <w:rPr>
      <w:rFonts w:ascii="Calibri" w:eastAsia="SimSun" w:hAnsi="Calibri"/>
      <w:szCs w:val="20"/>
      <w:lang w:val="en-US" w:eastAsia="zh-CN"/>
    </w:rPr>
  </w:style>
  <w:style w:type="character" w:customStyle="1" w:styleId="ac">
    <w:name w:val="Название Знак"/>
    <w:basedOn w:val="a0"/>
    <w:link w:val="ab"/>
    <w:rsid w:val="008159FB"/>
    <w:rPr>
      <w:rFonts w:ascii="Calibri" w:eastAsia="SimSun" w:hAnsi="Calibri" w:cs="Times New Roman"/>
      <w:sz w:val="28"/>
      <w:szCs w:val="20"/>
      <w:lang w:val="en-US" w:eastAsia="zh-CN"/>
    </w:rPr>
  </w:style>
  <w:style w:type="character" w:styleId="ad">
    <w:name w:val="Hyperlink"/>
    <w:uiPriority w:val="99"/>
    <w:rsid w:val="00284C73"/>
    <w:rPr>
      <w:color w:val="0000FF"/>
      <w:u w:val="single"/>
    </w:rPr>
  </w:style>
  <w:style w:type="character" w:customStyle="1" w:styleId="extended-textshort">
    <w:name w:val="extended-text__short"/>
    <w:rsid w:val="004C7EBC"/>
  </w:style>
  <w:style w:type="paragraph" w:styleId="ae">
    <w:name w:val="Body Text"/>
    <w:link w:val="af"/>
    <w:semiHidden/>
    <w:unhideWhenUsed/>
    <w:rsid w:val="004A55D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semiHidden/>
    <w:rsid w:val="004A55DC"/>
    <w:rPr>
      <w:rFonts w:ascii="Times New Roman" w:eastAsia="Arial Unicode MS" w:hAnsi="Times New Roman" w:cs="Arial Unicode MS"/>
      <w:color w:val="000000"/>
      <w:sz w:val="28"/>
      <w:szCs w:val="28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ra@admo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F57E-7A19-4925-86DC-12DD4EA0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Минниханова Ольга Николаевна</dc:creator>
  <cp:lastModifiedBy>Пайвина Светлана Дмитриевна</cp:lastModifiedBy>
  <cp:revision>47</cp:revision>
  <cp:lastPrinted>2021-11-02T03:46:00Z</cp:lastPrinted>
  <dcterms:created xsi:type="dcterms:W3CDTF">2021-03-17T05:38:00Z</dcterms:created>
  <dcterms:modified xsi:type="dcterms:W3CDTF">2022-05-05T10:32:00Z</dcterms:modified>
</cp:coreProperties>
</file>